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21" w:rsidRDefault="00696121" w:rsidP="00696121">
      <w:pPr>
        <w:tabs>
          <w:tab w:val="left" w:pos="2835"/>
        </w:tabs>
        <w:rPr>
          <w:rFonts w:ascii="Arial" w:hAnsi="Arial" w:cs="Arial"/>
          <w:b/>
        </w:rPr>
      </w:pPr>
      <w:bookmarkStart w:id="0" w:name="_GoBack"/>
      <w:bookmarkEnd w:id="0"/>
      <w:r>
        <w:rPr>
          <w:rFonts w:ascii="Arial" w:hAnsi="Arial" w:cs="Arial"/>
          <w:b/>
        </w:rPr>
        <w:t xml:space="preserve">Curriculum Vitae </w:t>
      </w:r>
    </w:p>
    <w:p w:rsidR="00696121" w:rsidRDefault="00696121" w:rsidP="00696121">
      <w:pPr>
        <w:spacing w:line="360" w:lineRule="auto"/>
        <w:jc w:val="both"/>
        <w:rPr>
          <w:rFonts w:ascii="Arial" w:hAnsi="Arial" w:cs="Arial"/>
        </w:rPr>
      </w:pPr>
    </w:p>
    <w:p w:rsidR="00696121" w:rsidRDefault="00696121" w:rsidP="00696121">
      <w:pPr>
        <w:shd w:val="clear" w:color="auto" w:fill="FFFFFF"/>
        <w:spacing w:after="180" w:line="240" w:lineRule="atLeast"/>
        <w:jc w:val="both"/>
        <w:rPr>
          <w:rFonts w:ascii="Arial" w:hAnsi="Arial" w:cs="Arial"/>
        </w:rPr>
      </w:pPr>
      <w:r>
        <w:rPr>
          <w:rFonts w:ascii="Arial" w:hAnsi="Arial" w:cs="Arial"/>
        </w:rPr>
        <w:t xml:space="preserve">Mr Perez qualified from Guys Hospital Medical School in 1987. He underwent basic surgical training obtaining Fellowship of the Royal College of Surgeons of Edinburgh in 1993. </w:t>
      </w:r>
    </w:p>
    <w:p w:rsidR="00696121" w:rsidRDefault="00696121" w:rsidP="00696121">
      <w:pPr>
        <w:shd w:val="clear" w:color="auto" w:fill="FFFFFF"/>
        <w:spacing w:after="180" w:line="240" w:lineRule="atLeast"/>
        <w:jc w:val="both"/>
        <w:rPr>
          <w:rFonts w:ascii="Arial" w:hAnsi="Arial" w:cs="Arial"/>
        </w:rPr>
      </w:pPr>
    </w:p>
    <w:p w:rsidR="00696121" w:rsidRDefault="00696121" w:rsidP="00696121">
      <w:pPr>
        <w:shd w:val="clear" w:color="auto" w:fill="FFFFFF"/>
        <w:spacing w:after="180" w:line="240" w:lineRule="atLeast"/>
        <w:jc w:val="both"/>
        <w:rPr>
          <w:rFonts w:ascii="Arial" w:hAnsi="Arial" w:cs="Arial"/>
        </w:rPr>
      </w:pPr>
      <w:r>
        <w:rPr>
          <w:rFonts w:ascii="Arial" w:hAnsi="Arial" w:cs="Arial"/>
        </w:rPr>
        <w:t xml:space="preserve">He completed formal orthopaedic training in the UK being awarded the Inter-collegiate Specialist Exam in Orthopaedic and Trauma Surgery in 1999. </w:t>
      </w:r>
    </w:p>
    <w:p w:rsidR="00696121" w:rsidRDefault="00696121" w:rsidP="00696121">
      <w:pPr>
        <w:shd w:val="clear" w:color="auto" w:fill="FFFFFF"/>
        <w:spacing w:after="180" w:line="240" w:lineRule="atLeast"/>
        <w:jc w:val="both"/>
        <w:rPr>
          <w:rFonts w:ascii="Arial" w:hAnsi="Arial" w:cs="Arial"/>
        </w:rPr>
      </w:pPr>
    </w:p>
    <w:p w:rsidR="00696121" w:rsidRDefault="00696121" w:rsidP="00696121">
      <w:pPr>
        <w:shd w:val="clear" w:color="auto" w:fill="FFFFFF"/>
        <w:spacing w:after="180" w:line="240" w:lineRule="atLeast"/>
        <w:jc w:val="both"/>
        <w:rPr>
          <w:rFonts w:ascii="Arial" w:hAnsi="Arial" w:cs="Arial"/>
        </w:rPr>
      </w:pPr>
      <w:r>
        <w:rPr>
          <w:rFonts w:ascii="Arial" w:hAnsi="Arial" w:cs="Arial"/>
        </w:rPr>
        <w:t>He undertook fellowships in Hand, Wrist, Elbow and Shoulder Surgery in 2000 and 2001 at world recognised centres of excellence in Sydney, Australia.</w:t>
      </w:r>
    </w:p>
    <w:p w:rsidR="00696121" w:rsidRDefault="00696121" w:rsidP="00696121">
      <w:pPr>
        <w:shd w:val="clear" w:color="auto" w:fill="FFFFFF"/>
        <w:spacing w:after="180" w:line="240" w:lineRule="atLeast"/>
        <w:jc w:val="both"/>
        <w:rPr>
          <w:rFonts w:ascii="Arial" w:hAnsi="Arial" w:cs="Arial"/>
        </w:rPr>
      </w:pPr>
    </w:p>
    <w:p w:rsidR="00696121" w:rsidRDefault="00696121" w:rsidP="00696121">
      <w:pPr>
        <w:shd w:val="clear" w:color="auto" w:fill="FFFFFF"/>
        <w:spacing w:after="180" w:line="240" w:lineRule="atLeast"/>
        <w:jc w:val="both"/>
        <w:rPr>
          <w:rFonts w:ascii="Arial" w:hAnsi="Arial" w:cs="Arial"/>
        </w:rPr>
      </w:pPr>
      <w:r>
        <w:rPr>
          <w:rFonts w:ascii="Arial" w:hAnsi="Arial" w:cs="Arial"/>
        </w:rPr>
        <w:t xml:space="preserve">He returned to London to be appointed Consultant at </w:t>
      </w:r>
      <w:r w:rsidR="008A1852">
        <w:rPr>
          <w:rFonts w:ascii="Arial" w:hAnsi="Arial" w:cs="Arial"/>
        </w:rPr>
        <w:t xml:space="preserve">the now </w:t>
      </w:r>
      <w:r>
        <w:rPr>
          <w:rFonts w:ascii="Arial" w:hAnsi="Arial" w:cs="Arial"/>
        </w:rPr>
        <w:t xml:space="preserve">London </w:t>
      </w:r>
      <w:r w:rsidR="008A1852">
        <w:rPr>
          <w:rFonts w:ascii="Arial" w:hAnsi="Arial" w:cs="Arial"/>
        </w:rPr>
        <w:t xml:space="preserve">North West University </w:t>
      </w:r>
      <w:r>
        <w:rPr>
          <w:rFonts w:ascii="Arial" w:hAnsi="Arial" w:cs="Arial"/>
        </w:rPr>
        <w:t>H</w:t>
      </w:r>
      <w:r w:rsidR="008A1852">
        <w:rPr>
          <w:rFonts w:ascii="Arial" w:hAnsi="Arial" w:cs="Arial"/>
        </w:rPr>
        <w:t xml:space="preserve">ealthcare NHS </w:t>
      </w:r>
      <w:r>
        <w:rPr>
          <w:rFonts w:ascii="Arial" w:hAnsi="Arial" w:cs="Arial"/>
        </w:rPr>
        <w:t xml:space="preserve">Trust in 2002 where he is currently the lead clinician for Hand and Elbow Surgery. </w:t>
      </w:r>
    </w:p>
    <w:p w:rsidR="00696121" w:rsidRDefault="00696121" w:rsidP="00696121">
      <w:pPr>
        <w:shd w:val="clear" w:color="auto" w:fill="FFFFFF"/>
        <w:spacing w:after="180" w:line="240" w:lineRule="atLeast"/>
        <w:jc w:val="both"/>
        <w:rPr>
          <w:rFonts w:ascii="Arial" w:hAnsi="Arial" w:cs="Arial"/>
        </w:rPr>
      </w:pPr>
    </w:p>
    <w:p w:rsidR="00696121" w:rsidRDefault="00696121" w:rsidP="00696121">
      <w:pPr>
        <w:shd w:val="clear" w:color="auto" w:fill="FFFFFF"/>
        <w:spacing w:after="180" w:line="240" w:lineRule="atLeast"/>
        <w:jc w:val="both"/>
        <w:rPr>
          <w:rFonts w:ascii="Arial" w:hAnsi="Arial" w:cs="Arial"/>
        </w:rPr>
      </w:pPr>
      <w:r>
        <w:rPr>
          <w:rFonts w:ascii="Arial" w:hAnsi="Arial" w:cs="Arial"/>
        </w:rPr>
        <w:t xml:space="preserve">Clinical practice since that time has been exclusively as an Upper Limb Surgeon. In 30 years of surgical practice he has undertaken over 10,000 operative interventions. He regularly receives referrals to assess and treat Professional and Olympic athletes. </w:t>
      </w:r>
    </w:p>
    <w:p w:rsidR="00696121" w:rsidRDefault="00696121" w:rsidP="00696121">
      <w:pPr>
        <w:shd w:val="clear" w:color="auto" w:fill="FFFFFF"/>
        <w:spacing w:after="180" w:line="240" w:lineRule="atLeast"/>
        <w:jc w:val="both"/>
        <w:rPr>
          <w:rFonts w:ascii="Arial" w:hAnsi="Arial" w:cs="Arial"/>
        </w:rPr>
      </w:pPr>
    </w:p>
    <w:p w:rsidR="00696121" w:rsidRDefault="00696121" w:rsidP="00696121">
      <w:pPr>
        <w:shd w:val="clear" w:color="auto" w:fill="FFFFFF"/>
        <w:spacing w:after="180" w:line="240" w:lineRule="atLeast"/>
        <w:jc w:val="both"/>
        <w:rPr>
          <w:rFonts w:ascii="Arial" w:hAnsi="Arial" w:cs="Arial"/>
        </w:rPr>
      </w:pPr>
      <w:r>
        <w:rPr>
          <w:rFonts w:ascii="Arial" w:hAnsi="Arial" w:cs="Arial"/>
        </w:rPr>
        <w:t>He continues to treat complex Upper Limb Trauma on the NHS and receives referrals from colleagues in surrounding hospitals.</w:t>
      </w:r>
    </w:p>
    <w:p w:rsidR="00696121" w:rsidRDefault="00696121" w:rsidP="00696121">
      <w:pPr>
        <w:shd w:val="clear" w:color="auto" w:fill="FFFFFF"/>
        <w:spacing w:after="180" w:line="240" w:lineRule="atLeast"/>
        <w:jc w:val="both"/>
        <w:rPr>
          <w:rFonts w:ascii="Arial" w:hAnsi="Arial" w:cs="Arial"/>
        </w:rPr>
      </w:pPr>
    </w:p>
    <w:p w:rsidR="00696121" w:rsidRDefault="008A1852" w:rsidP="00696121">
      <w:pPr>
        <w:shd w:val="clear" w:color="auto" w:fill="FFFFFF"/>
        <w:spacing w:after="180" w:line="240" w:lineRule="atLeast"/>
        <w:jc w:val="both"/>
        <w:rPr>
          <w:rFonts w:ascii="Arial" w:hAnsi="Arial" w:cs="Arial"/>
        </w:rPr>
      </w:pPr>
      <w:r>
        <w:rPr>
          <w:rFonts w:ascii="Arial" w:hAnsi="Arial" w:cs="Arial"/>
        </w:rPr>
        <w:t>Mr Perez has written over 3,5</w:t>
      </w:r>
      <w:r w:rsidR="00696121">
        <w:rPr>
          <w:rFonts w:ascii="Arial" w:hAnsi="Arial" w:cs="Arial"/>
        </w:rPr>
        <w:t>00 medic</w:t>
      </w:r>
      <w:r>
        <w:rPr>
          <w:rFonts w:ascii="Arial" w:hAnsi="Arial" w:cs="Arial"/>
        </w:rPr>
        <w:t>o legal reports over the past 15</w:t>
      </w:r>
      <w:r w:rsidR="00696121">
        <w:rPr>
          <w:rFonts w:ascii="Arial" w:hAnsi="Arial" w:cs="Arial"/>
        </w:rPr>
        <w:t xml:space="preserve"> years. He has undergone formal training in this discipline with Professional Solutions and Services Ltd: </w:t>
      </w:r>
    </w:p>
    <w:p w:rsidR="00696121" w:rsidRDefault="00696121" w:rsidP="00696121">
      <w:pPr>
        <w:numPr>
          <w:ilvl w:val="0"/>
          <w:numId w:val="1"/>
        </w:numPr>
        <w:shd w:val="clear" w:color="auto" w:fill="FFFFFF"/>
        <w:spacing w:after="180" w:line="240" w:lineRule="atLeast"/>
        <w:jc w:val="both"/>
        <w:rPr>
          <w:rFonts w:ascii="Arial" w:hAnsi="Arial" w:cs="Arial"/>
        </w:rPr>
      </w:pPr>
      <w:r>
        <w:rPr>
          <w:rFonts w:ascii="Arial" w:hAnsi="Arial" w:cs="Arial"/>
        </w:rPr>
        <w:t xml:space="preserve">2002: Medico-Legal Report Writing </w:t>
      </w:r>
    </w:p>
    <w:p w:rsidR="00696121" w:rsidRDefault="00696121" w:rsidP="00696121">
      <w:pPr>
        <w:numPr>
          <w:ilvl w:val="0"/>
          <w:numId w:val="1"/>
        </w:numPr>
        <w:shd w:val="clear" w:color="auto" w:fill="FFFFFF"/>
        <w:spacing w:after="180" w:line="240" w:lineRule="atLeast"/>
        <w:jc w:val="both"/>
        <w:rPr>
          <w:rFonts w:ascii="Arial" w:hAnsi="Arial" w:cs="Arial"/>
        </w:rPr>
      </w:pPr>
      <w:r>
        <w:rPr>
          <w:rFonts w:ascii="Arial" w:hAnsi="Arial" w:cs="Arial"/>
        </w:rPr>
        <w:t xml:space="preserve">2002: Giving Expert Evidence in Court </w:t>
      </w:r>
    </w:p>
    <w:p w:rsidR="00696121" w:rsidRDefault="00696121" w:rsidP="00696121">
      <w:pPr>
        <w:shd w:val="clear" w:color="auto" w:fill="FFFFFF"/>
        <w:spacing w:after="180" w:line="240" w:lineRule="atLeast"/>
        <w:rPr>
          <w:rFonts w:ascii="Arial" w:hAnsi="Arial" w:cs="Arial"/>
        </w:rPr>
      </w:pPr>
    </w:p>
    <w:p w:rsidR="00696121" w:rsidRDefault="00696121" w:rsidP="00696121">
      <w:pPr>
        <w:shd w:val="clear" w:color="auto" w:fill="FFFFFF"/>
        <w:spacing w:after="180" w:line="240" w:lineRule="atLeast"/>
        <w:rPr>
          <w:rFonts w:ascii="Arial" w:hAnsi="Arial" w:cs="Arial"/>
        </w:rPr>
      </w:pPr>
      <w:r>
        <w:rPr>
          <w:rFonts w:ascii="Arial" w:hAnsi="Arial" w:cs="Arial"/>
        </w:rPr>
        <w:t>He is a member of the following societies:</w:t>
      </w:r>
    </w:p>
    <w:p w:rsidR="00696121" w:rsidRDefault="00696121" w:rsidP="00696121">
      <w:pPr>
        <w:pStyle w:val="Pa0"/>
        <w:numPr>
          <w:ilvl w:val="0"/>
          <w:numId w:val="2"/>
        </w:numPr>
        <w:rPr>
          <w:rFonts w:ascii="Arial" w:hAnsi="Arial" w:cs="Arial"/>
        </w:rPr>
      </w:pPr>
      <w:r>
        <w:rPr>
          <w:rStyle w:val="A2"/>
          <w:rFonts w:ascii="Arial" w:hAnsi="Arial" w:cs="Arial"/>
        </w:rPr>
        <w:t>British Society for Surgery of The Hand</w:t>
      </w:r>
    </w:p>
    <w:p w:rsidR="00696121" w:rsidRDefault="00696121" w:rsidP="00696121">
      <w:pPr>
        <w:pStyle w:val="Pa0"/>
        <w:numPr>
          <w:ilvl w:val="0"/>
          <w:numId w:val="2"/>
        </w:numPr>
        <w:rPr>
          <w:rFonts w:ascii="Arial" w:hAnsi="Arial" w:cs="Arial"/>
        </w:rPr>
      </w:pPr>
      <w:r>
        <w:rPr>
          <w:rStyle w:val="A2"/>
          <w:rFonts w:ascii="Arial" w:hAnsi="Arial" w:cs="Arial"/>
        </w:rPr>
        <w:t>British Elbow &amp; Shoulder Society</w:t>
      </w:r>
    </w:p>
    <w:p w:rsidR="00696121" w:rsidRDefault="00696121" w:rsidP="00696121">
      <w:pPr>
        <w:pStyle w:val="Pa0"/>
        <w:numPr>
          <w:ilvl w:val="0"/>
          <w:numId w:val="2"/>
        </w:numPr>
        <w:rPr>
          <w:rFonts w:ascii="Arial" w:hAnsi="Arial" w:cs="Arial"/>
        </w:rPr>
      </w:pPr>
      <w:r>
        <w:rPr>
          <w:rStyle w:val="A2"/>
          <w:rFonts w:ascii="Arial" w:hAnsi="Arial" w:cs="Arial"/>
        </w:rPr>
        <w:t>British Orthopaedic Association</w:t>
      </w:r>
    </w:p>
    <w:p w:rsidR="00696121" w:rsidRDefault="00696121" w:rsidP="00696121">
      <w:pPr>
        <w:pStyle w:val="Pa0"/>
        <w:numPr>
          <w:ilvl w:val="0"/>
          <w:numId w:val="2"/>
        </w:numPr>
        <w:rPr>
          <w:rStyle w:val="A2"/>
          <w:rFonts w:ascii="Arial" w:hAnsi="Arial" w:cs="Arial"/>
        </w:rPr>
      </w:pPr>
      <w:r>
        <w:rPr>
          <w:rStyle w:val="A2"/>
          <w:rFonts w:ascii="Arial" w:hAnsi="Arial" w:cs="Arial"/>
        </w:rPr>
        <w:t>British Medical Association</w:t>
      </w:r>
    </w:p>
    <w:p w:rsidR="00696121" w:rsidRPr="00872F23" w:rsidRDefault="00696121" w:rsidP="00696121">
      <w:pPr>
        <w:numPr>
          <w:ilvl w:val="0"/>
          <w:numId w:val="2"/>
        </w:numPr>
        <w:rPr>
          <w:rFonts w:ascii="Arial" w:hAnsi="Arial" w:cs="Arial"/>
          <w:sz w:val="22"/>
        </w:rPr>
      </w:pPr>
      <w:r w:rsidRPr="00872F23">
        <w:rPr>
          <w:rFonts w:ascii="Arial" w:hAnsi="Arial" w:cs="Arial"/>
          <w:sz w:val="22"/>
        </w:rPr>
        <w:t>Association of Personal Injury Lawyers</w:t>
      </w:r>
    </w:p>
    <w:p w:rsidR="00696121" w:rsidRPr="00E1107D" w:rsidRDefault="00696121" w:rsidP="00696121">
      <w:pPr>
        <w:numPr>
          <w:ilvl w:val="0"/>
          <w:numId w:val="2"/>
        </w:numPr>
        <w:shd w:val="clear" w:color="auto" w:fill="FFFFFF"/>
        <w:spacing w:after="180" w:line="240" w:lineRule="atLeast"/>
        <w:rPr>
          <w:rFonts w:ascii="Arial" w:hAnsi="Arial" w:cs="Arial"/>
        </w:rPr>
      </w:pPr>
      <w:r>
        <w:rPr>
          <w:rStyle w:val="A2"/>
          <w:rFonts w:ascii="Arial" w:hAnsi="Arial" w:cs="Arial"/>
        </w:rPr>
        <w:t>General Medical Council Registration (3200683)</w:t>
      </w:r>
    </w:p>
    <w:p w:rsidR="005A4F36" w:rsidRDefault="005A4F36"/>
    <w:sectPr w:rsidR="005A4F36" w:rsidSect="005A4F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askerville">
    <w:panose1 w:val="02020502070401020303"/>
    <w:charset w:val="00"/>
    <w:family w:val="auto"/>
    <w:pitch w:val="variable"/>
    <w:sig w:usb0="80000067" w:usb1="02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22A50"/>
    <w:multiLevelType w:val="hybridMultilevel"/>
    <w:tmpl w:val="DACC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1A63E1"/>
    <w:multiLevelType w:val="hybridMultilevel"/>
    <w:tmpl w:val="EF366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21"/>
    <w:rsid w:val="005A4F36"/>
    <w:rsid w:val="00696121"/>
    <w:rsid w:val="008A1852"/>
    <w:rsid w:val="00C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121"/>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rsid w:val="00696121"/>
    <w:rPr>
      <w:rFonts w:cs="Baskerville"/>
      <w:color w:val="000000"/>
      <w:sz w:val="22"/>
      <w:szCs w:val="22"/>
    </w:rPr>
  </w:style>
  <w:style w:type="paragraph" w:customStyle="1" w:styleId="Pa0">
    <w:name w:val="Pa0"/>
    <w:basedOn w:val="Normal"/>
    <w:next w:val="Normal"/>
    <w:rsid w:val="00696121"/>
    <w:pPr>
      <w:autoSpaceDE w:val="0"/>
      <w:autoSpaceDN w:val="0"/>
      <w:adjustRightInd w:val="0"/>
      <w:spacing w:line="241" w:lineRule="atLeast"/>
    </w:pPr>
    <w:rPr>
      <w:rFonts w:ascii="Baskerville" w:hAnsi="Baskerville"/>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121"/>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rsid w:val="00696121"/>
    <w:rPr>
      <w:rFonts w:cs="Baskerville"/>
      <w:color w:val="000000"/>
      <w:sz w:val="22"/>
      <w:szCs w:val="22"/>
    </w:rPr>
  </w:style>
  <w:style w:type="paragraph" w:customStyle="1" w:styleId="Pa0">
    <w:name w:val="Pa0"/>
    <w:basedOn w:val="Normal"/>
    <w:next w:val="Normal"/>
    <w:rsid w:val="00696121"/>
    <w:pPr>
      <w:autoSpaceDE w:val="0"/>
      <w:autoSpaceDN w:val="0"/>
      <w:adjustRightInd w:val="0"/>
      <w:spacing w:line="241" w:lineRule="atLeast"/>
    </w:pPr>
    <w:rPr>
      <w:rFonts w:ascii="Baskerville" w:hAnsi="Baskerville"/>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1344</Characters>
  <Application>Microsoft Macintosh Word</Application>
  <DocSecurity>0</DocSecurity>
  <Lines>11</Lines>
  <Paragraphs>3</Paragraphs>
  <ScaleCrop>false</ScaleCrop>
  <Company>london hand surgery ltd</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perez</dc:creator>
  <cp:keywords/>
  <dc:description/>
  <cp:lastModifiedBy>joseph perez</cp:lastModifiedBy>
  <cp:revision>2</cp:revision>
  <dcterms:created xsi:type="dcterms:W3CDTF">2018-11-15T18:45:00Z</dcterms:created>
  <dcterms:modified xsi:type="dcterms:W3CDTF">2018-11-15T18:45:00Z</dcterms:modified>
</cp:coreProperties>
</file>